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128F" w14:textId="77777777" w:rsidR="00AD2733" w:rsidRPr="00AD2733" w:rsidRDefault="00AD2733" w:rsidP="00AD2733">
      <w:pPr>
        <w:shd w:val="clear" w:color="auto" w:fill="FFFFFF"/>
        <w:spacing w:before="300" w:after="210" w:line="479" w:lineRule="atLeast"/>
        <w:outlineLvl w:val="1"/>
        <w:rPr>
          <w:rFonts w:ascii="Montserrat" w:eastAsia="Times New Roman" w:hAnsi="Montserrat" w:cs="Times New Roman"/>
          <w:b/>
          <w:bCs/>
          <w:color w:val="273350"/>
          <w:sz w:val="36"/>
          <w:szCs w:val="36"/>
          <w:lang w:eastAsia="ru-RU"/>
        </w:rPr>
      </w:pPr>
      <w:bookmarkStart w:id="0" w:name="_GoBack"/>
      <w:r w:rsidRPr="00AD2733">
        <w:rPr>
          <w:rFonts w:ascii="Montserrat" w:eastAsia="Times New Roman" w:hAnsi="Montserrat" w:cs="Times New Roman"/>
          <w:b/>
          <w:bCs/>
          <w:color w:val="273350"/>
          <w:sz w:val="36"/>
          <w:szCs w:val="36"/>
          <w:lang w:eastAsia="ru-RU"/>
        </w:rPr>
        <w:t>Порядок оказания платных образовательных услуг</w:t>
      </w:r>
    </w:p>
    <w:bookmarkEnd w:id="0"/>
    <w:p w14:paraId="7F28B636"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Постановление правительства российской федерации от 15 августа 2013 г. №706 «Об утверждении правил оказания платных образовательных услуг» </w:t>
      </w:r>
      <w:r w:rsidRPr="00AD2733">
        <w:rPr>
          <w:rFonts w:ascii="Montserrat" w:eastAsia="Times New Roman" w:hAnsi="Montserrat" w:cs="Times New Roman"/>
          <w:b/>
          <w:bCs/>
          <w:i/>
          <w:iCs/>
          <w:color w:val="273350"/>
          <w:sz w:val="24"/>
          <w:szCs w:val="24"/>
          <w:lang w:eastAsia="ru-RU"/>
        </w:rPr>
        <w:t>МБОУ «Фаначетская СОШ № 9»</w:t>
      </w:r>
      <w:r w:rsidRPr="00AD2733">
        <w:rPr>
          <w:rFonts w:ascii="Montserrat" w:eastAsia="Times New Roman" w:hAnsi="Montserrat" w:cs="Times New Roman"/>
          <w:color w:val="273350"/>
          <w:sz w:val="24"/>
          <w:szCs w:val="24"/>
          <w:lang w:eastAsia="ru-RU"/>
        </w:rPr>
        <w:t> платные образовательные услуги в настоящее время </w:t>
      </w:r>
      <w:r w:rsidRPr="00AD2733">
        <w:rPr>
          <w:rFonts w:ascii="Montserrat" w:eastAsia="Times New Roman" w:hAnsi="Montserrat" w:cs="Times New Roman"/>
          <w:b/>
          <w:bCs/>
          <w:color w:val="273350"/>
          <w:sz w:val="24"/>
          <w:szCs w:val="24"/>
          <w:lang w:eastAsia="ru-RU"/>
        </w:rPr>
        <w:t>не предоставляет.</w:t>
      </w:r>
    </w:p>
    <w:p w14:paraId="57E333A5"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b/>
          <w:bCs/>
          <w:color w:val="273350"/>
          <w:sz w:val="24"/>
          <w:szCs w:val="24"/>
          <w:lang w:eastAsia="ru-RU"/>
        </w:rPr>
        <w:t>Из Устава:</w:t>
      </w:r>
    </w:p>
    <w:p w14:paraId="42412EDD"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(выполнять работы),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14:paraId="59AF99AB"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2.7. Цены на оказываемые услуги (выполняемые работы), (тарифы) устанавливаются Учреждением самостоятельно в порядке, установленном действующим законодательством Российской Федерации, Красноярского края и Тасеевского района. При организации платных услуг Учреждение может устанавливать льготы для отдельных категорий населения в порядке, установленном законодательством.</w:t>
      </w:r>
    </w:p>
    <w:p w14:paraId="40A7169A"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2.8. Плата за оказание Учреждением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определяется в порядке, установленном органом, осуществляющим функции и полномочия учредителя, если иное не предусмотрено действующим законодательством.</w:t>
      </w:r>
    </w:p>
    <w:p w14:paraId="651AF7D9"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2.9. Учреждение для достижения цели, ради которой оно создано, может осуществлять приносящую доход деятельность. Виды деятельности, приносящей доход, указаны в п. 2.10. настоящего устава.</w:t>
      </w:r>
    </w:p>
    <w:p w14:paraId="56A31ADE"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2.10. Учреждение вправе осуществлять следующие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14:paraId="4A4AAB16"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2.10.1. Платные дополнительные образовательные услуги:</w:t>
      </w:r>
    </w:p>
    <w:p w14:paraId="2D924F2C"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изучение учебных предметов сверх часов и сверх программ по данным дисциплинам, предусмотренным федеральными государственными образовательными стандартами;</w:t>
      </w:r>
    </w:p>
    <w:p w14:paraId="60F41F34"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lastRenderedPageBreak/>
        <w:t>— изучение предметов и курсов, удовлетворяющих познавательные интересы учащихся по предметам, не предусмотренным учебным планом Учреждения, углубляющих программное содержание предметов базового уровня, за рамками объемов образовательных услуг, предусмотренных учебным планом Учреждения, ориентированных на выбор дальнейшей профессии;</w:t>
      </w:r>
    </w:p>
    <w:p w14:paraId="105DEE07"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репетиторство с обучающимися другого образовательного учреждения;</w:t>
      </w:r>
    </w:p>
    <w:p w14:paraId="7E8137BD"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различные курсы: подготовка к школе, адаптация детей к условиям школьной жизни (до поступления в школу); оказание психологической помощи, коррекции развития детей, при условии, что данные услуги оказываются за пределами рабочего времени и вне рамок должностных инструкций специалистов (психолога, логопеда, педагогических работников);</w:t>
      </w:r>
    </w:p>
    <w:p w14:paraId="3E444C84"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оказание комплекса дополнительных образовательных услуг в режиме работы группы продленного дня;</w:t>
      </w:r>
    </w:p>
    <w:p w14:paraId="5D382B5C"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различные кружки: обучение пению, кройке и шитью, вышиванию, вязанию, домоводству, слесарному и столярному делу;</w:t>
      </w:r>
    </w:p>
    <w:p w14:paraId="4EE4463B"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создание студий, групп, факультативов;</w:t>
      </w:r>
    </w:p>
    <w:p w14:paraId="26672F29"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создание различных секций, групп по укреплению здоровья (гимнастика, аэробика, ритмика, общефизическая подготовка и т.д.).</w:t>
      </w:r>
    </w:p>
    <w:p w14:paraId="5F88F6AF"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2.10.2. Иная приносящая доход деятельность:</w:t>
      </w:r>
    </w:p>
    <w:p w14:paraId="246C79A8"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сдача в аренду имущества в порядке, установленном действующим законодательством по согласованию с Учредителем в целях обеспечения более эффективной организации основной деятельности Учреждения, для которой оно создано;</w:t>
      </w:r>
    </w:p>
    <w:p w14:paraId="7083F2F3"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организация фестивалей, конкурсов, концертов и иных форм публичного показа результатов творческой деятельности;</w:t>
      </w:r>
    </w:p>
    <w:p w14:paraId="110C5B14"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проведение детских праздников в образовательных учреждениях (за рамками основных образовательных программ);</w:t>
      </w:r>
    </w:p>
    <w:p w14:paraId="220EB90D"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создание сценариев праздников, программ художественной самодеятельности (за рамками основных образовательных программ);</w:t>
      </w:r>
    </w:p>
    <w:p w14:paraId="29DDF6B3"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тиражирование и ксерокопирование.</w:t>
      </w:r>
    </w:p>
    <w:p w14:paraId="434DF5BD" w14:textId="77777777" w:rsidR="00AD2733" w:rsidRPr="00AD2733" w:rsidRDefault="00AD2733" w:rsidP="00AD2733">
      <w:pPr>
        <w:shd w:val="clear" w:color="auto" w:fill="FFFFFF"/>
        <w:spacing w:before="90" w:after="21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2.11. Предоставление платных услуг осуществляется на договорной основе с физическими и юридическими лицами.</w:t>
      </w:r>
    </w:p>
    <w:p w14:paraId="20D91CCB" w14:textId="77777777" w:rsidR="00AD2733" w:rsidRPr="00AD2733" w:rsidRDefault="00AD2733" w:rsidP="00AD2733">
      <w:pPr>
        <w:shd w:val="clear" w:color="auto" w:fill="FFFFFF"/>
        <w:spacing w:before="90" w:line="240" w:lineRule="auto"/>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 xml:space="preserve">2.12. Учреждение ведет учет доходов и расходов по приносящей доходы деятельности. Имущество, приобретенное учреждением за счет доходов, полученных от приносящей доходы деятельности, отражается на самостоятельном балансе Учреждения. Доходы, полученные от такой </w:t>
      </w:r>
      <w:r w:rsidRPr="00AD2733">
        <w:rPr>
          <w:rFonts w:ascii="Montserrat" w:eastAsia="Times New Roman" w:hAnsi="Montserrat" w:cs="Times New Roman"/>
          <w:color w:val="273350"/>
          <w:sz w:val="24"/>
          <w:szCs w:val="24"/>
          <w:lang w:eastAsia="ru-RU"/>
        </w:rPr>
        <w:lastRenderedPageBreak/>
        <w:t>деятельности, и приобретенное за счет этих доходов имущество поступают в самостоятельное распоряжение Учреждения».</w:t>
      </w:r>
    </w:p>
    <w:p w14:paraId="44325603" w14:textId="77777777" w:rsidR="00AD2733" w:rsidRPr="00AD2733" w:rsidRDefault="00AD2733" w:rsidP="00AD2733">
      <w:pPr>
        <w:shd w:val="clear" w:color="auto" w:fill="FFFFFF"/>
        <w:spacing w:before="300" w:after="210" w:line="479" w:lineRule="atLeast"/>
        <w:outlineLvl w:val="1"/>
        <w:rPr>
          <w:rFonts w:ascii="Montserrat" w:eastAsia="Times New Roman" w:hAnsi="Montserrat" w:cs="Times New Roman"/>
          <w:b/>
          <w:bCs/>
          <w:color w:val="273350"/>
          <w:sz w:val="36"/>
          <w:szCs w:val="36"/>
          <w:lang w:eastAsia="ru-RU"/>
        </w:rPr>
      </w:pPr>
      <w:r w:rsidRPr="00AD2733">
        <w:rPr>
          <w:rFonts w:ascii="Montserrat" w:eastAsia="Times New Roman" w:hAnsi="Montserrat" w:cs="Times New Roman"/>
          <w:b/>
          <w:bCs/>
          <w:color w:val="273350"/>
          <w:sz w:val="36"/>
          <w:szCs w:val="36"/>
          <w:lang w:eastAsia="ru-RU"/>
        </w:rPr>
        <w:t>Условия предоставления платных образовательных услуг</w:t>
      </w:r>
    </w:p>
    <w:p w14:paraId="5A1A88C1" w14:textId="77777777" w:rsidR="00AD2733" w:rsidRPr="00AD2733" w:rsidRDefault="00AD2733" w:rsidP="00AD2733">
      <w:pPr>
        <w:numPr>
          <w:ilvl w:val="0"/>
          <w:numId w:val="1"/>
        </w:numPr>
        <w:shd w:val="clear" w:color="auto" w:fill="FFFFFF"/>
        <w:spacing w:before="100" w:beforeAutospacing="1" w:after="228" w:line="240" w:lineRule="auto"/>
        <w:ind w:left="0"/>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Школа не оказывает платные образовательные услуги, используя свой лицевой счёт. Оплата услуг осуществляется путем банковского перечисления, через квитанцию</w:t>
      </w:r>
    </w:p>
    <w:p w14:paraId="46FD41E2" w14:textId="77777777" w:rsidR="00AD2733" w:rsidRPr="00AD2733" w:rsidRDefault="00AD2733" w:rsidP="00AD2733">
      <w:pPr>
        <w:numPr>
          <w:ilvl w:val="0"/>
          <w:numId w:val="1"/>
        </w:numPr>
        <w:shd w:val="clear" w:color="auto" w:fill="FFFFFF"/>
        <w:spacing w:before="100" w:beforeAutospacing="1" w:line="240" w:lineRule="auto"/>
        <w:ind w:left="0"/>
        <w:rPr>
          <w:rFonts w:ascii="Montserrat" w:eastAsia="Times New Roman" w:hAnsi="Montserrat" w:cs="Times New Roman"/>
          <w:color w:val="273350"/>
          <w:sz w:val="24"/>
          <w:szCs w:val="24"/>
          <w:lang w:eastAsia="ru-RU"/>
        </w:rPr>
      </w:pPr>
      <w:r w:rsidRPr="00AD2733">
        <w:rPr>
          <w:rFonts w:ascii="Montserrat" w:eastAsia="Times New Roman" w:hAnsi="Montserrat" w:cs="Times New Roman"/>
          <w:color w:val="273350"/>
          <w:sz w:val="24"/>
          <w:szCs w:val="24"/>
          <w:lang w:eastAsia="ru-RU"/>
        </w:rPr>
        <w:t>Школа не оформляет трудовые отношения с работниками, занятыми в предоставлении платных образовательных услуг</w:t>
      </w:r>
    </w:p>
    <w:p w14:paraId="015CE1CD" w14:textId="77777777" w:rsidR="00012D53" w:rsidRDefault="00012D53"/>
    <w:sectPr w:rsidR="00012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36873"/>
    <w:multiLevelType w:val="multilevel"/>
    <w:tmpl w:val="BCC4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9A"/>
    <w:rsid w:val="00012D53"/>
    <w:rsid w:val="004E6C9A"/>
    <w:rsid w:val="00AD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DDAC0-5DEC-4B2D-904F-52579C61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D27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273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2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2733"/>
    <w:rPr>
      <w:b/>
      <w:bCs/>
    </w:rPr>
  </w:style>
  <w:style w:type="character" w:styleId="a5">
    <w:name w:val="Emphasis"/>
    <w:basedOn w:val="a0"/>
    <w:uiPriority w:val="20"/>
    <w:qFormat/>
    <w:rsid w:val="00AD2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2874">
      <w:bodyDiv w:val="1"/>
      <w:marLeft w:val="0"/>
      <w:marRight w:val="0"/>
      <w:marTop w:val="0"/>
      <w:marBottom w:val="0"/>
      <w:divBdr>
        <w:top w:val="none" w:sz="0" w:space="0" w:color="auto"/>
        <w:left w:val="none" w:sz="0" w:space="0" w:color="auto"/>
        <w:bottom w:val="none" w:sz="0" w:space="0" w:color="auto"/>
        <w:right w:val="none" w:sz="0" w:space="0" w:color="auto"/>
      </w:divBdr>
      <w:divsChild>
        <w:div w:id="818378322">
          <w:marLeft w:val="0"/>
          <w:marRight w:val="0"/>
          <w:marTop w:val="0"/>
          <w:marBottom w:val="0"/>
          <w:divBdr>
            <w:top w:val="none" w:sz="0" w:space="0" w:color="auto"/>
            <w:left w:val="none" w:sz="0" w:space="0" w:color="auto"/>
            <w:bottom w:val="none" w:sz="0" w:space="0" w:color="auto"/>
            <w:right w:val="none" w:sz="0" w:space="0" w:color="auto"/>
          </w:divBdr>
          <w:divsChild>
            <w:div w:id="1952741552">
              <w:marLeft w:val="0"/>
              <w:marRight w:val="0"/>
              <w:marTop w:val="0"/>
              <w:marBottom w:val="0"/>
              <w:divBdr>
                <w:top w:val="none" w:sz="0" w:space="0" w:color="auto"/>
                <w:left w:val="none" w:sz="0" w:space="0" w:color="auto"/>
                <w:bottom w:val="none" w:sz="0" w:space="0" w:color="auto"/>
                <w:right w:val="none" w:sz="0" w:space="0" w:color="auto"/>
              </w:divBdr>
            </w:div>
          </w:divsChild>
        </w:div>
        <w:div w:id="1771899543">
          <w:marLeft w:val="0"/>
          <w:marRight w:val="0"/>
          <w:marTop w:val="0"/>
          <w:marBottom w:val="960"/>
          <w:divBdr>
            <w:top w:val="none" w:sz="0" w:space="0" w:color="auto"/>
            <w:left w:val="none" w:sz="0" w:space="0" w:color="auto"/>
            <w:bottom w:val="none" w:sz="0" w:space="0" w:color="auto"/>
            <w:right w:val="none" w:sz="0" w:space="0" w:color="auto"/>
          </w:divBdr>
          <w:divsChild>
            <w:div w:id="785661532">
              <w:marLeft w:val="0"/>
              <w:marRight w:val="0"/>
              <w:marTop w:val="0"/>
              <w:marBottom w:val="0"/>
              <w:divBdr>
                <w:top w:val="none" w:sz="0" w:space="0" w:color="auto"/>
                <w:left w:val="none" w:sz="0" w:space="0" w:color="auto"/>
                <w:bottom w:val="none" w:sz="0" w:space="0" w:color="auto"/>
                <w:right w:val="none" w:sz="0" w:space="0" w:color="auto"/>
              </w:divBdr>
              <w:divsChild>
                <w:div w:id="11529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8129">
          <w:marLeft w:val="0"/>
          <w:marRight w:val="0"/>
          <w:marTop w:val="0"/>
          <w:marBottom w:val="0"/>
          <w:divBdr>
            <w:top w:val="none" w:sz="0" w:space="0" w:color="auto"/>
            <w:left w:val="none" w:sz="0" w:space="0" w:color="auto"/>
            <w:bottom w:val="none" w:sz="0" w:space="0" w:color="auto"/>
            <w:right w:val="none" w:sz="0" w:space="0" w:color="auto"/>
          </w:divBdr>
          <w:divsChild>
            <w:div w:id="1362970951">
              <w:marLeft w:val="0"/>
              <w:marRight w:val="0"/>
              <w:marTop w:val="0"/>
              <w:marBottom w:val="0"/>
              <w:divBdr>
                <w:top w:val="none" w:sz="0" w:space="0" w:color="auto"/>
                <w:left w:val="none" w:sz="0" w:space="0" w:color="auto"/>
                <w:bottom w:val="none" w:sz="0" w:space="0" w:color="auto"/>
                <w:right w:val="none" w:sz="0" w:space="0" w:color="auto"/>
              </w:divBdr>
            </w:div>
          </w:divsChild>
        </w:div>
        <w:div w:id="707491712">
          <w:marLeft w:val="0"/>
          <w:marRight w:val="0"/>
          <w:marTop w:val="0"/>
          <w:marBottom w:val="960"/>
          <w:divBdr>
            <w:top w:val="none" w:sz="0" w:space="0" w:color="auto"/>
            <w:left w:val="none" w:sz="0" w:space="0" w:color="auto"/>
            <w:bottom w:val="none" w:sz="0" w:space="0" w:color="auto"/>
            <w:right w:val="none" w:sz="0" w:space="0" w:color="auto"/>
          </w:divBdr>
          <w:divsChild>
            <w:div w:id="213855590">
              <w:marLeft w:val="0"/>
              <w:marRight w:val="0"/>
              <w:marTop w:val="0"/>
              <w:marBottom w:val="0"/>
              <w:divBdr>
                <w:top w:val="none" w:sz="0" w:space="0" w:color="auto"/>
                <w:left w:val="none" w:sz="0" w:space="0" w:color="auto"/>
                <w:bottom w:val="none" w:sz="0" w:space="0" w:color="auto"/>
                <w:right w:val="none" w:sz="0" w:space="0" w:color="auto"/>
              </w:divBdr>
              <w:divsChild>
                <w:div w:id="1788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Gemi ni</dc:creator>
  <cp:keywords/>
  <dc:description/>
  <cp:lastModifiedBy>Gemi ni</cp:lastModifiedBy>
  <cp:revision>3</cp:revision>
  <dcterms:created xsi:type="dcterms:W3CDTF">2024-02-29T15:07:00Z</dcterms:created>
  <dcterms:modified xsi:type="dcterms:W3CDTF">2024-02-29T15:07:00Z</dcterms:modified>
</cp:coreProperties>
</file>